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C7" w:rsidRPr="00067111" w:rsidRDefault="00DF61C7" w:rsidP="00DF61C7">
      <w:pPr>
        <w:pStyle w:val="Pidipagina"/>
        <w:tabs>
          <w:tab w:val="clear" w:pos="4819"/>
          <w:tab w:val="clear" w:pos="9638"/>
        </w:tabs>
        <w:jc w:val="center"/>
        <w:rPr>
          <w:b/>
          <w:bCs/>
          <w:i/>
          <w:iCs/>
          <w:sz w:val="28"/>
          <w:szCs w:val="28"/>
        </w:rPr>
      </w:pPr>
      <w:r w:rsidRPr="00067111">
        <w:rPr>
          <w:b/>
          <w:bCs/>
          <w:i/>
          <w:iCs/>
          <w:sz w:val="28"/>
          <w:szCs w:val="28"/>
        </w:rPr>
        <w:t>La METAFISICA</w:t>
      </w:r>
    </w:p>
    <w:p w:rsidR="00DF61C7" w:rsidRPr="00DF5068" w:rsidRDefault="00DF61C7" w:rsidP="00DF61C7">
      <w:pPr>
        <w:rPr>
          <w:sz w:val="16"/>
          <w:szCs w:val="16"/>
        </w:rPr>
      </w:pPr>
    </w:p>
    <w:p w:rsidR="00DF61C7" w:rsidRPr="00067111" w:rsidRDefault="00DF61C7" w:rsidP="00DF61C7">
      <w:pPr>
        <w:rPr>
          <w:sz w:val="28"/>
          <w:szCs w:val="28"/>
        </w:rPr>
      </w:pPr>
      <w:r w:rsidRPr="00067111">
        <w:rPr>
          <w:sz w:val="28"/>
          <w:szCs w:val="28"/>
        </w:rPr>
        <w:t>È la scienza più importante. Studia “</w:t>
      </w:r>
      <w:r w:rsidRPr="00067111">
        <w:rPr>
          <w:b/>
          <w:bCs/>
          <w:i/>
          <w:iCs/>
          <w:sz w:val="28"/>
          <w:szCs w:val="28"/>
        </w:rPr>
        <w:t>ciò che va oltre la fisica</w:t>
      </w:r>
      <w:r w:rsidRPr="00067111">
        <w:rPr>
          <w:sz w:val="28"/>
          <w:szCs w:val="28"/>
        </w:rPr>
        <w:t>”.</w:t>
      </w:r>
    </w:p>
    <w:p w:rsidR="00DF61C7" w:rsidRPr="00DF5068" w:rsidRDefault="00DF61C7" w:rsidP="00DF61C7">
      <w:pPr>
        <w:rPr>
          <w:sz w:val="16"/>
          <w:szCs w:val="16"/>
        </w:rPr>
      </w:pPr>
    </w:p>
    <w:p w:rsidR="00DF61C7" w:rsidRPr="00067111" w:rsidRDefault="00DF61C7" w:rsidP="00DF61C7">
      <w:pPr>
        <w:rPr>
          <w:sz w:val="28"/>
          <w:szCs w:val="28"/>
        </w:rPr>
      </w:pPr>
      <w:r w:rsidRPr="00067111">
        <w:rPr>
          <w:sz w:val="28"/>
          <w:szCs w:val="28"/>
        </w:rPr>
        <w:t xml:space="preserve">Cosa studia la metafisica? Ecco cosa ci dice Aristotele; la </w:t>
      </w:r>
      <w:proofErr w:type="spellStart"/>
      <w:r w:rsidRPr="00067111">
        <w:rPr>
          <w:sz w:val="28"/>
          <w:szCs w:val="28"/>
        </w:rPr>
        <w:t>metafisica…</w:t>
      </w:r>
      <w:proofErr w:type="spellEnd"/>
    </w:p>
    <w:p w:rsidR="00DF61C7" w:rsidRPr="00067111" w:rsidRDefault="00DF61C7" w:rsidP="00DF61C7">
      <w:pPr>
        <w:numPr>
          <w:ilvl w:val="0"/>
          <w:numId w:val="1"/>
        </w:numPr>
        <w:rPr>
          <w:sz w:val="28"/>
          <w:szCs w:val="28"/>
        </w:rPr>
      </w:pPr>
      <w:r w:rsidRPr="00067111">
        <w:rPr>
          <w:sz w:val="28"/>
          <w:szCs w:val="28"/>
        </w:rPr>
        <w:t xml:space="preserve">indaga </w:t>
      </w:r>
      <w:r w:rsidRPr="00067111">
        <w:rPr>
          <w:i/>
          <w:iCs/>
          <w:sz w:val="28"/>
          <w:szCs w:val="28"/>
        </w:rPr>
        <w:t>le cause e i principi primi</w:t>
      </w:r>
    </w:p>
    <w:p w:rsidR="00DF61C7" w:rsidRPr="00067111" w:rsidRDefault="00DF61C7" w:rsidP="00DF61C7">
      <w:pPr>
        <w:numPr>
          <w:ilvl w:val="0"/>
          <w:numId w:val="1"/>
        </w:numPr>
        <w:rPr>
          <w:sz w:val="28"/>
          <w:szCs w:val="28"/>
        </w:rPr>
      </w:pPr>
      <w:r w:rsidRPr="00067111">
        <w:rPr>
          <w:sz w:val="28"/>
          <w:szCs w:val="28"/>
        </w:rPr>
        <w:t xml:space="preserve">indaga </w:t>
      </w:r>
      <w:r w:rsidRPr="00067111">
        <w:rPr>
          <w:i/>
          <w:iCs/>
          <w:sz w:val="28"/>
          <w:szCs w:val="28"/>
        </w:rPr>
        <w:t>l’essere in quanto essere</w:t>
      </w:r>
    </w:p>
    <w:p w:rsidR="00DF61C7" w:rsidRPr="00067111" w:rsidRDefault="00DF61C7" w:rsidP="00DF61C7">
      <w:pPr>
        <w:numPr>
          <w:ilvl w:val="0"/>
          <w:numId w:val="1"/>
        </w:numPr>
        <w:rPr>
          <w:sz w:val="28"/>
          <w:szCs w:val="28"/>
        </w:rPr>
      </w:pPr>
      <w:r w:rsidRPr="00067111">
        <w:rPr>
          <w:sz w:val="28"/>
          <w:szCs w:val="28"/>
        </w:rPr>
        <w:t xml:space="preserve">indaga </w:t>
      </w:r>
      <w:r w:rsidRPr="00067111">
        <w:rPr>
          <w:i/>
          <w:iCs/>
          <w:sz w:val="28"/>
          <w:szCs w:val="28"/>
        </w:rPr>
        <w:t>la sostanza</w:t>
      </w:r>
    </w:p>
    <w:p w:rsidR="00DF61C7" w:rsidRPr="00067111" w:rsidRDefault="00DF61C7" w:rsidP="00DF61C7">
      <w:pPr>
        <w:numPr>
          <w:ilvl w:val="0"/>
          <w:numId w:val="1"/>
        </w:numPr>
        <w:rPr>
          <w:sz w:val="28"/>
          <w:szCs w:val="28"/>
        </w:rPr>
      </w:pPr>
      <w:r w:rsidRPr="00067111">
        <w:rPr>
          <w:sz w:val="28"/>
          <w:szCs w:val="28"/>
        </w:rPr>
        <w:t xml:space="preserve">indaga </w:t>
      </w:r>
      <w:r w:rsidRPr="00067111">
        <w:rPr>
          <w:i/>
          <w:iCs/>
          <w:sz w:val="28"/>
          <w:szCs w:val="28"/>
        </w:rPr>
        <w:t>Dio</w:t>
      </w:r>
      <w:r w:rsidRPr="00067111">
        <w:rPr>
          <w:sz w:val="28"/>
          <w:szCs w:val="28"/>
        </w:rPr>
        <w:t xml:space="preserve"> e la sostanza soprasensibile</w:t>
      </w:r>
    </w:p>
    <w:p w:rsidR="00DF61C7" w:rsidRDefault="00DF61C7" w:rsidP="00DF61C7">
      <w:pPr>
        <w:rPr>
          <w:sz w:val="16"/>
          <w:szCs w:val="16"/>
        </w:rPr>
      </w:pPr>
    </w:p>
    <w:p w:rsidR="00B612C3" w:rsidRPr="00B612C3" w:rsidRDefault="00B612C3" w:rsidP="00DF61C7">
      <w:pPr>
        <w:rPr>
          <w:sz w:val="28"/>
          <w:szCs w:val="28"/>
        </w:rPr>
      </w:pPr>
      <w:r>
        <w:rPr>
          <w:sz w:val="28"/>
          <w:szCs w:val="28"/>
        </w:rPr>
        <w:t>Il significato principale è quello di metafisica come studio dell’essere in quanto essere. Aristotele difatti non crede che vi sia un unico tipo di essere (“l’essere si può dire in molti modi”, scrive). Le varie scienze studiano un particolare aspetto dell’essere (la matematica studia l’essere come quantità; la fisica l’essere come movimento, e così via); solo la metafisica però studia l’essere in se stesso, l’essere in quanto essere.</w:t>
      </w:r>
    </w:p>
    <w:p w:rsidR="00B612C3" w:rsidRPr="00BF4C49" w:rsidRDefault="00B612C3" w:rsidP="00DF61C7">
      <w:pPr>
        <w:rPr>
          <w:sz w:val="16"/>
          <w:szCs w:val="16"/>
        </w:rPr>
      </w:pPr>
    </w:p>
    <w:p w:rsidR="00DF61C7" w:rsidRPr="00067111" w:rsidRDefault="00DF61C7" w:rsidP="00DF61C7">
      <w:pPr>
        <w:pStyle w:val="Titolo3"/>
        <w:rPr>
          <w:sz w:val="28"/>
          <w:szCs w:val="28"/>
        </w:rPr>
      </w:pPr>
      <w:r w:rsidRPr="00067111">
        <w:rPr>
          <w:sz w:val="28"/>
          <w:szCs w:val="28"/>
        </w:rPr>
        <w:t xml:space="preserve">Cosa è la </w:t>
      </w:r>
      <w:r w:rsidRPr="00067111">
        <w:rPr>
          <w:color w:val="0000FF"/>
          <w:sz w:val="28"/>
          <w:szCs w:val="28"/>
        </w:rPr>
        <w:t>sostanza</w:t>
      </w:r>
      <w:r w:rsidRPr="00067111">
        <w:rPr>
          <w:sz w:val="28"/>
          <w:szCs w:val="28"/>
        </w:rPr>
        <w:t>?</w:t>
      </w:r>
    </w:p>
    <w:p w:rsidR="00B612C3" w:rsidRDefault="00B612C3" w:rsidP="00DF61C7">
      <w:pPr>
        <w:rPr>
          <w:sz w:val="28"/>
          <w:szCs w:val="28"/>
        </w:rPr>
      </w:pPr>
      <w:r>
        <w:rPr>
          <w:sz w:val="28"/>
          <w:szCs w:val="28"/>
        </w:rPr>
        <w:t>Il concetto di essere rimanda a quello di sostanza.</w:t>
      </w:r>
    </w:p>
    <w:p w:rsidR="00DF61C7" w:rsidRPr="00067111" w:rsidRDefault="00DF61C7" w:rsidP="00DF61C7">
      <w:pPr>
        <w:rPr>
          <w:sz w:val="28"/>
          <w:szCs w:val="28"/>
        </w:rPr>
      </w:pPr>
      <w:r w:rsidRPr="00067111">
        <w:rPr>
          <w:sz w:val="28"/>
          <w:szCs w:val="28"/>
        </w:rPr>
        <w:t xml:space="preserve">La sostanza è il principio e la causa delle cose. </w:t>
      </w:r>
      <w:r w:rsidRPr="00067111">
        <w:rPr>
          <w:b/>
          <w:bCs/>
          <w:sz w:val="28"/>
          <w:szCs w:val="28"/>
        </w:rPr>
        <w:t>È ciò che fa si che le cose siano quello che sono</w:t>
      </w:r>
      <w:r w:rsidRPr="00067111">
        <w:rPr>
          <w:sz w:val="28"/>
          <w:szCs w:val="28"/>
        </w:rPr>
        <w:t>. È quindi ciò che spiega e giustifica l’essere di ogni cosa. La sostanza di un uomo è diversa da quella di un tavolo; la sostanza di un tavolo è ciò che fa sì che quella cosa sia un tavolo e nient’altro. Sostanza è ogni ente, ogni individuo, ogni cosa che esiste per sé; è tutto ciò che ha vita propria e separata.</w:t>
      </w:r>
    </w:p>
    <w:p w:rsidR="00DF61C7" w:rsidRPr="00B612C3" w:rsidRDefault="00DF61C7" w:rsidP="00DF61C7">
      <w:pPr>
        <w:rPr>
          <w:sz w:val="16"/>
          <w:szCs w:val="16"/>
        </w:rPr>
      </w:pPr>
    </w:p>
    <w:p w:rsidR="00B612C3" w:rsidRPr="00B612C3" w:rsidRDefault="00B612C3" w:rsidP="00B612C3">
      <w:pPr>
        <w:jc w:val="center"/>
        <w:rPr>
          <w:i/>
          <w:sz w:val="28"/>
          <w:szCs w:val="28"/>
        </w:rPr>
      </w:pPr>
      <w:r w:rsidRPr="00B612C3">
        <w:rPr>
          <w:i/>
          <w:sz w:val="28"/>
          <w:szCs w:val="28"/>
        </w:rPr>
        <w:t>Metafisica come indagine delle cause</w:t>
      </w:r>
    </w:p>
    <w:p w:rsidR="00DF61C7" w:rsidRPr="00067111" w:rsidRDefault="00DF61C7" w:rsidP="00DF61C7">
      <w:pPr>
        <w:rPr>
          <w:sz w:val="28"/>
          <w:szCs w:val="28"/>
        </w:rPr>
      </w:pPr>
      <w:r w:rsidRPr="00067111">
        <w:rPr>
          <w:sz w:val="28"/>
          <w:szCs w:val="28"/>
        </w:rPr>
        <w:t xml:space="preserve">Abbiamo detto, fra l’altro, che la metafisica è la </w:t>
      </w:r>
      <w:r w:rsidRPr="00067111">
        <w:rPr>
          <w:b/>
          <w:bCs/>
          <w:i/>
          <w:iCs/>
          <w:sz w:val="28"/>
          <w:szCs w:val="28"/>
        </w:rPr>
        <w:t xml:space="preserve">ricerca delle </w:t>
      </w:r>
      <w:r w:rsidRPr="00067111">
        <w:rPr>
          <w:b/>
          <w:bCs/>
          <w:i/>
          <w:iCs/>
          <w:smallCaps/>
          <w:color w:val="0000FF"/>
          <w:sz w:val="28"/>
          <w:szCs w:val="28"/>
        </w:rPr>
        <w:t>cause</w:t>
      </w:r>
      <w:r w:rsidRPr="00067111">
        <w:rPr>
          <w:b/>
          <w:bCs/>
          <w:i/>
          <w:iCs/>
          <w:sz w:val="28"/>
          <w:szCs w:val="28"/>
        </w:rPr>
        <w:t xml:space="preserve"> prime</w:t>
      </w:r>
      <w:r w:rsidRPr="00067111">
        <w:rPr>
          <w:sz w:val="28"/>
          <w:szCs w:val="28"/>
        </w:rPr>
        <w:t>. (causa è tutto ciò che risponde alla domanda: “</w:t>
      </w:r>
      <w:r w:rsidRPr="00067111">
        <w:rPr>
          <w:i/>
          <w:iCs/>
          <w:sz w:val="28"/>
          <w:szCs w:val="28"/>
        </w:rPr>
        <w:t>perché?</w:t>
      </w:r>
      <w:r w:rsidRPr="00067111">
        <w:rPr>
          <w:sz w:val="28"/>
          <w:szCs w:val="28"/>
        </w:rPr>
        <w:t>”)</w:t>
      </w:r>
    </w:p>
    <w:p w:rsidR="00DF61C7" w:rsidRPr="00067111" w:rsidRDefault="00DF61C7" w:rsidP="00DF61C7">
      <w:pPr>
        <w:rPr>
          <w:sz w:val="28"/>
          <w:szCs w:val="28"/>
        </w:rPr>
      </w:pPr>
      <w:r w:rsidRPr="00067111">
        <w:rPr>
          <w:sz w:val="28"/>
          <w:szCs w:val="28"/>
        </w:rPr>
        <w:t xml:space="preserve">Aristotele trova </w:t>
      </w:r>
      <w:r w:rsidRPr="00067111">
        <w:rPr>
          <w:b/>
          <w:bCs/>
          <w:smallCaps/>
          <w:sz w:val="28"/>
          <w:szCs w:val="28"/>
        </w:rPr>
        <w:t>quattro</w:t>
      </w:r>
      <w:r w:rsidRPr="00067111">
        <w:rPr>
          <w:sz w:val="28"/>
          <w:szCs w:val="28"/>
        </w:rPr>
        <w:t xml:space="preserve"> tipi di cause:</w:t>
      </w:r>
    </w:p>
    <w:p w:rsidR="00DF61C7" w:rsidRPr="00067111" w:rsidRDefault="00DF61C7" w:rsidP="00DF61C7">
      <w:pPr>
        <w:numPr>
          <w:ilvl w:val="0"/>
          <w:numId w:val="2"/>
        </w:numPr>
        <w:rPr>
          <w:sz w:val="28"/>
          <w:szCs w:val="28"/>
        </w:rPr>
      </w:pPr>
      <w:r w:rsidRPr="00067111">
        <w:rPr>
          <w:sz w:val="28"/>
          <w:szCs w:val="28"/>
        </w:rPr>
        <w:t xml:space="preserve">causa </w:t>
      </w:r>
      <w:r w:rsidRPr="00067111">
        <w:rPr>
          <w:rFonts w:eastAsia="SimSun"/>
          <w:b/>
          <w:bCs/>
          <w:sz w:val="28"/>
          <w:szCs w:val="28"/>
        </w:rPr>
        <w:t>materiale</w:t>
      </w:r>
      <w:r w:rsidRPr="00067111">
        <w:rPr>
          <w:sz w:val="28"/>
          <w:szCs w:val="28"/>
        </w:rPr>
        <w:t xml:space="preserve"> (la materia di cui è fatta una cosa)</w:t>
      </w:r>
    </w:p>
    <w:p w:rsidR="00DF61C7" w:rsidRPr="00067111" w:rsidRDefault="00DF61C7" w:rsidP="00DF61C7">
      <w:pPr>
        <w:numPr>
          <w:ilvl w:val="0"/>
          <w:numId w:val="2"/>
        </w:numPr>
        <w:rPr>
          <w:sz w:val="28"/>
          <w:szCs w:val="28"/>
        </w:rPr>
      </w:pPr>
      <w:r w:rsidRPr="00067111">
        <w:rPr>
          <w:sz w:val="28"/>
          <w:szCs w:val="28"/>
        </w:rPr>
        <w:t xml:space="preserve">causa </w:t>
      </w:r>
      <w:r w:rsidRPr="00067111">
        <w:rPr>
          <w:rFonts w:eastAsia="SimSun"/>
          <w:b/>
          <w:bCs/>
          <w:sz w:val="28"/>
          <w:szCs w:val="28"/>
        </w:rPr>
        <w:t>formale</w:t>
      </w:r>
      <w:r w:rsidRPr="00067111">
        <w:rPr>
          <w:sz w:val="28"/>
          <w:szCs w:val="28"/>
        </w:rPr>
        <w:t xml:space="preserve"> (la forma che definisce la cosa; la struttura, l’organizzazione interna della cosa)</w:t>
      </w:r>
    </w:p>
    <w:p w:rsidR="00DF61C7" w:rsidRPr="00067111" w:rsidRDefault="00DF61C7" w:rsidP="00DF61C7">
      <w:pPr>
        <w:numPr>
          <w:ilvl w:val="0"/>
          <w:numId w:val="2"/>
        </w:numPr>
        <w:rPr>
          <w:sz w:val="28"/>
          <w:szCs w:val="28"/>
        </w:rPr>
      </w:pPr>
      <w:r w:rsidRPr="00067111">
        <w:rPr>
          <w:sz w:val="28"/>
          <w:szCs w:val="28"/>
        </w:rPr>
        <w:t xml:space="preserve">causa </w:t>
      </w:r>
      <w:r w:rsidRPr="00067111">
        <w:rPr>
          <w:rFonts w:eastAsia="SimSun"/>
          <w:b/>
          <w:bCs/>
          <w:sz w:val="28"/>
          <w:szCs w:val="28"/>
        </w:rPr>
        <w:t>efficiente</w:t>
      </w:r>
      <w:r w:rsidRPr="00067111">
        <w:rPr>
          <w:sz w:val="28"/>
          <w:szCs w:val="28"/>
        </w:rPr>
        <w:t xml:space="preserve"> (ciò che dà origine a un cambiamento, ciò che ha prodotto la cosa)</w:t>
      </w:r>
    </w:p>
    <w:p w:rsidR="00DF61C7" w:rsidRPr="00067111" w:rsidRDefault="00DF61C7" w:rsidP="00DF61C7">
      <w:pPr>
        <w:numPr>
          <w:ilvl w:val="0"/>
          <w:numId w:val="2"/>
        </w:numPr>
        <w:rPr>
          <w:sz w:val="28"/>
          <w:szCs w:val="28"/>
        </w:rPr>
      </w:pPr>
      <w:r w:rsidRPr="00067111">
        <w:rPr>
          <w:sz w:val="28"/>
          <w:szCs w:val="28"/>
        </w:rPr>
        <w:t xml:space="preserve">causa </w:t>
      </w:r>
      <w:r w:rsidRPr="00067111">
        <w:rPr>
          <w:rFonts w:eastAsia="SimSun"/>
          <w:b/>
          <w:bCs/>
          <w:sz w:val="28"/>
          <w:szCs w:val="28"/>
        </w:rPr>
        <w:t>finale</w:t>
      </w:r>
      <w:r w:rsidRPr="00067111">
        <w:rPr>
          <w:sz w:val="28"/>
          <w:szCs w:val="28"/>
        </w:rPr>
        <w:t xml:space="preserve"> (lo scopo, il fine per cui una cosa esiste)</w:t>
      </w:r>
    </w:p>
    <w:p w:rsidR="00DF61C7" w:rsidRDefault="00DF61C7" w:rsidP="00DF61C7">
      <w:pPr>
        <w:rPr>
          <w:sz w:val="28"/>
          <w:szCs w:val="28"/>
        </w:rPr>
      </w:pPr>
      <w:r w:rsidRPr="00067111">
        <w:rPr>
          <w:sz w:val="28"/>
          <w:szCs w:val="28"/>
        </w:rPr>
        <w:lastRenderedPageBreak/>
        <w:t>Le ultime due cause sono fondamentali, sono le più importanti, e sono collegate al concetto di sostanza. Infatti conoscere lo scopo di una cosa è conoscerne l’essenza (sostanza).</w:t>
      </w:r>
    </w:p>
    <w:p w:rsidR="00DF61C7" w:rsidRPr="00BF4C49" w:rsidRDefault="00DF61C7" w:rsidP="00DF61C7">
      <w:pPr>
        <w:rPr>
          <w:sz w:val="16"/>
          <w:szCs w:val="16"/>
        </w:rPr>
      </w:pPr>
    </w:p>
    <w:p w:rsidR="00DF61C7" w:rsidRPr="00067111" w:rsidRDefault="00DF61C7" w:rsidP="00DF61C7">
      <w:pPr>
        <w:pStyle w:val="Titolo4"/>
        <w:rPr>
          <w:rFonts w:ascii="Times New Roman" w:hAnsi="Times New Roman"/>
          <w:sz w:val="28"/>
          <w:szCs w:val="28"/>
        </w:rPr>
      </w:pPr>
      <w:r w:rsidRPr="00067111">
        <w:rPr>
          <w:rFonts w:ascii="Times New Roman" w:hAnsi="Times New Roman"/>
          <w:sz w:val="28"/>
          <w:szCs w:val="28"/>
        </w:rPr>
        <w:t>MATERIA /</w:t>
      </w:r>
      <w:r w:rsidR="00BF4C49">
        <w:rPr>
          <w:rFonts w:ascii="Times New Roman" w:hAnsi="Times New Roman"/>
          <w:sz w:val="28"/>
          <w:szCs w:val="28"/>
        </w:rPr>
        <w:t xml:space="preserve"> FORMA; </w:t>
      </w:r>
      <w:r w:rsidRPr="00067111">
        <w:rPr>
          <w:rFonts w:ascii="Times New Roman" w:hAnsi="Times New Roman"/>
          <w:sz w:val="28"/>
          <w:szCs w:val="28"/>
        </w:rPr>
        <w:t>POTENZA / ATTO</w:t>
      </w:r>
    </w:p>
    <w:p w:rsidR="00DF61C7" w:rsidRPr="00067111" w:rsidRDefault="00DF61C7" w:rsidP="00DF61C7">
      <w:pPr>
        <w:rPr>
          <w:sz w:val="28"/>
          <w:szCs w:val="28"/>
        </w:rPr>
      </w:pPr>
      <w:r w:rsidRPr="00067111">
        <w:rPr>
          <w:sz w:val="28"/>
          <w:szCs w:val="28"/>
        </w:rPr>
        <w:t>La materia è il sostrato (</w:t>
      </w:r>
      <w:r w:rsidRPr="00067111">
        <w:rPr>
          <w:i/>
          <w:iCs/>
          <w:sz w:val="28"/>
          <w:szCs w:val="28"/>
        </w:rPr>
        <w:t>cioè la base</w:t>
      </w:r>
      <w:r w:rsidRPr="00067111">
        <w:rPr>
          <w:sz w:val="28"/>
          <w:szCs w:val="28"/>
        </w:rPr>
        <w:t xml:space="preserve">) </w:t>
      </w:r>
      <w:r w:rsidRPr="00067111">
        <w:rPr>
          <w:b/>
          <w:bCs/>
          <w:sz w:val="28"/>
          <w:szCs w:val="28"/>
        </w:rPr>
        <w:t>comune</w:t>
      </w:r>
      <w:r w:rsidRPr="00067111">
        <w:rPr>
          <w:sz w:val="28"/>
          <w:szCs w:val="28"/>
        </w:rPr>
        <w:t xml:space="preserve"> a tutte le cose</w:t>
      </w:r>
      <w:r w:rsidR="00BF4C49">
        <w:rPr>
          <w:sz w:val="28"/>
          <w:szCs w:val="28"/>
        </w:rPr>
        <w:t xml:space="preserve"> (pensa a una cosa tipo la creta)</w:t>
      </w:r>
      <w:r w:rsidRPr="00067111">
        <w:rPr>
          <w:sz w:val="28"/>
          <w:szCs w:val="28"/>
        </w:rPr>
        <w:t>.</w:t>
      </w:r>
    </w:p>
    <w:p w:rsidR="00DF61C7" w:rsidRPr="00067111" w:rsidRDefault="00DF61C7" w:rsidP="00DF61C7">
      <w:pPr>
        <w:rPr>
          <w:sz w:val="28"/>
          <w:szCs w:val="28"/>
        </w:rPr>
      </w:pPr>
      <w:r w:rsidRPr="00067111">
        <w:rPr>
          <w:sz w:val="28"/>
          <w:szCs w:val="28"/>
        </w:rPr>
        <w:t xml:space="preserve">La forma è il modo in cui la materia </w:t>
      </w:r>
      <w:r w:rsidRPr="00067111">
        <w:rPr>
          <w:b/>
          <w:bCs/>
          <w:sz w:val="28"/>
          <w:szCs w:val="28"/>
        </w:rPr>
        <w:t>viene organizzata e strutturata</w:t>
      </w:r>
      <w:r w:rsidR="00BF4C49">
        <w:rPr>
          <w:sz w:val="28"/>
          <w:szCs w:val="28"/>
        </w:rPr>
        <w:t xml:space="preserve"> (alla creta</w:t>
      </w:r>
      <w:r w:rsidRPr="00067111">
        <w:rPr>
          <w:sz w:val="28"/>
          <w:szCs w:val="28"/>
        </w:rPr>
        <w:t>-materia tu p</w:t>
      </w:r>
      <w:r w:rsidR="00BF4C49">
        <w:rPr>
          <w:sz w:val="28"/>
          <w:szCs w:val="28"/>
        </w:rPr>
        <w:t>uoi dare diverse forme; la creta rimane sempre creta</w:t>
      </w:r>
      <w:r w:rsidRPr="00067111">
        <w:rPr>
          <w:sz w:val="28"/>
          <w:szCs w:val="28"/>
        </w:rPr>
        <w:t xml:space="preserve">, ma prende le forme </w:t>
      </w:r>
      <w:r w:rsidR="00BF4C49">
        <w:rPr>
          <w:sz w:val="28"/>
          <w:szCs w:val="28"/>
        </w:rPr>
        <w:t>che tu vuoi darle</w:t>
      </w:r>
      <w:r w:rsidRPr="00067111">
        <w:rPr>
          <w:sz w:val="28"/>
          <w:szCs w:val="28"/>
        </w:rPr>
        <w:t>). La forma non indica l’aspetto esteriore e visibile di una cosa, ma la struttura, l’organizzazione interna che fa essere l’oggetto ciò che è.</w:t>
      </w:r>
    </w:p>
    <w:p w:rsidR="00DF61C7" w:rsidRPr="00067111" w:rsidRDefault="00DF61C7" w:rsidP="00DF61C7">
      <w:pPr>
        <w:spacing w:line="360" w:lineRule="auto"/>
        <w:ind w:left="540" w:right="638"/>
        <w:rPr>
          <w:sz w:val="28"/>
          <w:szCs w:val="28"/>
        </w:rPr>
      </w:pPr>
      <w:r w:rsidRPr="00067111">
        <w:rPr>
          <w:i/>
          <w:iCs/>
          <w:sz w:val="28"/>
          <w:szCs w:val="28"/>
        </w:rPr>
        <w:t>Questa forma non è una sostanza separata come pensava Platone (le sue Idee che s</w:t>
      </w:r>
      <w:r w:rsidR="00BF4C49">
        <w:rPr>
          <w:i/>
          <w:iCs/>
          <w:sz w:val="28"/>
          <w:szCs w:val="28"/>
        </w:rPr>
        <w:t>tavano nell’</w:t>
      </w:r>
      <w:proofErr w:type="spellStart"/>
      <w:r w:rsidR="00BF4C49">
        <w:rPr>
          <w:i/>
          <w:iCs/>
          <w:sz w:val="28"/>
          <w:szCs w:val="28"/>
        </w:rPr>
        <w:t>Iperuranio</w:t>
      </w:r>
      <w:proofErr w:type="spellEnd"/>
      <w:r w:rsidR="00BF4C49">
        <w:rPr>
          <w:i/>
          <w:iCs/>
          <w:sz w:val="28"/>
          <w:szCs w:val="28"/>
        </w:rPr>
        <w:t>, un luogo separato dal mondo apparente e sensibile</w:t>
      </w:r>
      <w:r w:rsidRPr="00067111">
        <w:rPr>
          <w:i/>
          <w:iCs/>
          <w:sz w:val="28"/>
          <w:szCs w:val="28"/>
        </w:rPr>
        <w:t xml:space="preserve">) ma è l’essenza delle cose </w:t>
      </w:r>
      <w:r w:rsidRPr="00067111">
        <w:rPr>
          <w:b/>
          <w:bCs/>
          <w:i/>
          <w:iCs/>
          <w:sz w:val="28"/>
          <w:szCs w:val="28"/>
        </w:rPr>
        <w:t>e sta in esse</w:t>
      </w:r>
      <w:r>
        <w:rPr>
          <w:i/>
          <w:iCs/>
          <w:sz w:val="28"/>
          <w:szCs w:val="28"/>
        </w:rPr>
        <w:t>. L’Idea di albero</w:t>
      </w:r>
      <w:r w:rsidRPr="00067111">
        <w:rPr>
          <w:i/>
          <w:iCs/>
          <w:sz w:val="28"/>
          <w:szCs w:val="28"/>
        </w:rPr>
        <w:t xml:space="preserve"> non è qualcosa che s</w:t>
      </w:r>
      <w:r>
        <w:rPr>
          <w:i/>
          <w:iCs/>
          <w:sz w:val="28"/>
          <w:szCs w:val="28"/>
        </w:rPr>
        <w:t xml:space="preserve">ta </w:t>
      </w:r>
      <w:r w:rsidR="00BF4C49">
        <w:rPr>
          <w:i/>
          <w:iCs/>
          <w:sz w:val="28"/>
          <w:szCs w:val="28"/>
        </w:rPr>
        <w:t>“sopra il cielo”</w:t>
      </w:r>
      <w:r>
        <w:rPr>
          <w:i/>
          <w:iCs/>
          <w:sz w:val="28"/>
          <w:szCs w:val="28"/>
        </w:rPr>
        <w:t>, ma sta nell’albero e gli</w:t>
      </w:r>
      <w:r w:rsidRPr="00067111">
        <w:rPr>
          <w:i/>
          <w:iCs/>
          <w:sz w:val="28"/>
          <w:szCs w:val="28"/>
        </w:rPr>
        <w:t xml:space="preserve"> dà la sua forma</w:t>
      </w:r>
      <w:r w:rsidRPr="00067111">
        <w:rPr>
          <w:sz w:val="28"/>
          <w:szCs w:val="28"/>
        </w:rPr>
        <w:t>.</w:t>
      </w:r>
    </w:p>
    <w:p w:rsidR="00BD25FF" w:rsidRDefault="00BF4C49" w:rsidP="00DF61C7">
      <w:pPr>
        <w:pStyle w:val="Pidipagina"/>
        <w:tabs>
          <w:tab w:val="clear" w:pos="4819"/>
          <w:tab w:val="clear" w:pos="9638"/>
        </w:tabs>
        <w:rPr>
          <w:sz w:val="28"/>
          <w:szCs w:val="28"/>
        </w:rPr>
      </w:pPr>
      <w:r>
        <w:rPr>
          <w:sz w:val="28"/>
          <w:szCs w:val="28"/>
        </w:rPr>
        <w:t>L’insieme di materia e forma (o meglio, la loro unione indissolubile) viene chiamato da Aristotele con il termine “</w:t>
      </w:r>
      <w:proofErr w:type="spellStart"/>
      <w:r w:rsidRPr="00B612C3">
        <w:rPr>
          <w:b/>
          <w:sz w:val="28"/>
          <w:szCs w:val="28"/>
        </w:rPr>
        <w:t>sinolo</w:t>
      </w:r>
      <w:proofErr w:type="spellEnd"/>
      <w:r>
        <w:rPr>
          <w:sz w:val="28"/>
          <w:szCs w:val="28"/>
        </w:rPr>
        <w:t>”</w:t>
      </w:r>
      <w:r w:rsidR="00B612C3">
        <w:rPr>
          <w:sz w:val="28"/>
          <w:szCs w:val="28"/>
        </w:rPr>
        <w:t>.</w:t>
      </w:r>
    </w:p>
    <w:p w:rsidR="00BD25FF" w:rsidRPr="00BD25FF" w:rsidRDefault="00BD25FF" w:rsidP="00DF61C7">
      <w:pPr>
        <w:pStyle w:val="Pidipagina"/>
        <w:tabs>
          <w:tab w:val="clear" w:pos="4819"/>
          <w:tab w:val="clear" w:pos="9638"/>
        </w:tabs>
        <w:rPr>
          <w:sz w:val="16"/>
          <w:szCs w:val="16"/>
        </w:rPr>
      </w:pPr>
    </w:p>
    <w:p w:rsidR="00DF61C7" w:rsidRPr="00BF4C49" w:rsidRDefault="00BD25FF" w:rsidP="00DF61C7">
      <w:pPr>
        <w:pStyle w:val="Pidipagina"/>
        <w:tabs>
          <w:tab w:val="clear" w:pos="4819"/>
          <w:tab w:val="clear" w:pos="9638"/>
        </w:tabs>
        <w:rPr>
          <w:sz w:val="28"/>
          <w:szCs w:val="28"/>
        </w:rPr>
      </w:pPr>
      <w:r>
        <w:rPr>
          <w:noProof/>
          <w:sz w:val="28"/>
          <w:szCs w:val="28"/>
          <w:lang w:eastAsia="it-IT"/>
        </w:rPr>
        <w:drawing>
          <wp:inline distT="0" distB="0" distL="0" distR="0">
            <wp:extent cx="5638800" cy="1628775"/>
            <wp:effectExtent l="0" t="0" r="0"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F4C49" w:rsidRPr="00DF5068" w:rsidRDefault="00BF4C49" w:rsidP="00DF61C7">
      <w:pPr>
        <w:pStyle w:val="Pidipagina"/>
        <w:tabs>
          <w:tab w:val="clear" w:pos="4819"/>
          <w:tab w:val="clear" w:pos="9638"/>
        </w:tabs>
        <w:rPr>
          <w:sz w:val="16"/>
          <w:szCs w:val="16"/>
        </w:rPr>
      </w:pPr>
    </w:p>
    <w:p w:rsidR="00BF4C49" w:rsidRDefault="00BF4C49" w:rsidP="00DF61C7">
      <w:pPr>
        <w:rPr>
          <w:sz w:val="28"/>
          <w:szCs w:val="28"/>
        </w:rPr>
      </w:pPr>
      <w:r>
        <w:rPr>
          <w:sz w:val="28"/>
          <w:szCs w:val="28"/>
        </w:rPr>
        <w:t xml:space="preserve">Il divenire del mondo si spiega per Aristotele proprio con i concetti di materia e forma, legati a quelli di potenza ed atto. </w:t>
      </w:r>
    </w:p>
    <w:p w:rsidR="00DF61C7" w:rsidRPr="00067111" w:rsidRDefault="00DF61C7" w:rsidP="00DF61C7">
      <w:pPr>
        <w:rPr>
          <w:sz w:val="28"/>
          <w:szCs w:val="28"/>
        </w:rPr>
      </w:pPr>
      <w:r w:rsidRPr="00067111">
        <w:rPr>
          <w:sz w:val="28"/>
          <w:szCs w:val="28"/>
        </w:rPr>
        <w:t xml:space="preserve">La potenza è l’essere nella sua condizione imperfetta, cioè come </w:t>
      </w:r>
      <w:r w:rsidRPr="00067111">
        <w:rPr>
          <w:b/>
          <w:bCs/>
          <w:sz w:val="28"/>
          <w:szCs w:val="28"/>
        </w:rPr>
        <w:t>possibilità</w:t>
      </w:r>
      <w:r w:rsidRPr="00067111">
        <w:rPr>
          <w:sz w:val="28"/>
          <w:szCs w:val="28"/>
        </w:rPr>
        <w:t xml:space="preserve"> non ancora realizzata. Questa potenza </w:t>
      </w:r>
      <w:r w:rsidRPr="00067111">
        <w:rPr>
          <w:b/>
          <w:bCs/>
          <w:sz w:val="28"/>
          <w:szCs w:val="28"/>
        </w:rPr>
        <w:t>tende</w:t>
      </w:r>
      <w:r w:rsidRPr="00067111">
        <w:rPr>
          <w:sz w:val="28"/>
          <w:szCs w:val="28"/>
        </w:rPr>
        <w:t xml:space="preserve"> all’</w:t>
      </w:r>
      <w:r w:rsidRPr="00067111">
        <w:rPr>
          <w:b/>
          <w:bCs/>
          <w:sz w:val="28"/>
          <w:szCs w:val="28"/>
        </w:rPr>
        <w:t>atto</w:t>
      </w:r>
      <w:r w:rsidRPr="00067111">
        <w:rPr>
          <w:sz w:val="28"/>
          <w:szCs w:val="28"/>
        </w:rPr>
        <w:t>, cioè tende ad attivare (</w:t>
      </w:r>
      <w:r w:rsidRPr="00067111">
        <w:rPr>
          <w:i/>
          <w:iCs/>
          <w:sz w:val="28"/>
          <w:szCs w:val="28"/>
        </w:rPr>
        <w:t>realizzare</w:t>
      </w:r>
      <w:r w:rsidRPr="00067111">
        <w:rPr>
          <w:sz w:val="28"/>
          <w:szCs w:val="28"/>
        </w:rPr>
        <w:t xml:space="preserve">) la sua forma perfetta. Insomma, la potenza indica la possibilità da parte della materia di arrivare a una determinata forma. </w:t>
      </w:r>
    </w:p>
    <w:p w:rsidR="00DF61C7" w:rsidRPr="00067111" w:rsidRDefault="00DF61C7" w:rsidP="00DF61C7">
      <w:pPr>
        <w:ind w:left="540" w:right="638"/>
        <w:rPr>
          <w:i/>
          <w:iCs/>
          <w:sz w:val="28"/>
          <w:szCs w:val="28"/>
        </w:rPr>
      </w:pPr>
      <w:r w:rsidRPr="00067111">
        <w:rPr>
          <w:i/>
          <w:iCs/>
          <w:sz w:val="28"/>
          <w:szCs w:val="28"/>
        </w:rPr>
        <w:t>Esempio1: un uovo è in potenza gallina (cioè ha la possibilità di diventare gallina)</w:t>
      </w:r>
    </w:p>
    <w:p w:rsidR="00DF61C7" w:rsidRPr="00067111" w:rsidRDefault="00DF61C7" w:rsidP="00DF61C7">
      <w:pPr>
        <w:ind w:left="540" w:right="638"/>
        <w:rPr>
          <w:i/>
          <w:iCs/>
          <w:sz w:val="28"/>
          <w:szCs w:val="28"/>
        </w:rPr>
      </w:pPr>
      <w:r w:rsidRPr="00067111">
        <w:rPr>
          <w:i/>
          <w:iCs/>
          <w:sz w:val="28"/>
          <w:szCs w:val="28"/>
        </w:rPr>
        <w:lastRenderedPageBreak/>
        <w:t xml:space="preserve">Esempio2: immagina di chiudere gli occhi. In questo momento hai la potenzialità di vedere (i tuoi occhi chiusi non possono vedere, ma potranno: sono </w:t>
      </w:r>
      <w:r>
        <w:rPr>
          <w:i/>
          <w:iCs/>
          <w:sz w:val="28"/>
          <w:szCs w:val="28"/>
        </w:rPr>
        <w:t xml:space="preserve">“vista”, ma solo </w:t>
      </w:r>
      <w:r w:rsidRPr="00067111">
        <w:rPr>
          <w:i/>
          <w:iCs/>
          <w:sz w:val="28"/>
          <w:szCs w:val="28"/>
        </w:rPr>
        <w:t xml:space="preserve">in </w:t>
      </w:r>
      <w:proofErr w:type="spellStart"/>
      <w:r w:rsidRPr="00067111">
        <w:rPr>
          <w:sz w:val="28"/>
          <w:szCs w:val="28"/>
        </w:rPr>
        <w:t>potenza</w:t>
      </w:r>
      <w:r w:rsidRPr="00067111">
        <w:rPr>
          <w:i/>
          <w:iCs/>
          <w:sz w:val="28"/>
          <w:szCs w:val="28"/>
        </w:rPr>
        <w:t>…</w:t>
      </w:r>
      <w:proofErr w:type="spellEnd"/>
      <w:r w:rsidRPr="00067111">
        <w:rPr>
          <w:i/>
          <w:iCs/>
          <w:sz w:val="28"/>
          <w:szCs w:val="28"/>
        </w:rPr>
        <w:t xml:space="preserve">). Se </w:t>
      </w:r>
      <w:r w:rsidRPr="00067111">
        <w:rPr>
          <w:sz w:val="28"/>
          <w:szCs w:val="28"/>
        </w:rPr>
        <w:t>apri</w:t>
      </w:r>
      <w:r w:rsidRPr="00067111">
        <w:rPr>
          <w:i/>
          <w:iCs/>
          <w:sz w:val="28"/>
          <w:szCs w:val="28"/>
        </w:rPr>
        <w:t xml:space="preserve"> gli occhi, la tua capacità di vedere sarà </w:t>
      </w:r>
      <w:r w:rsidRPr="00067111">
        <w:rPr>
          <w:sz w:val="28"/>
          <w:szCs w:val="28"/>
        </w:rPr>
        <w:t>in atto</w:t>
      </w:r>
      <w:r w:rsidR="00BF4C49">
        <w:rPr>
          <w:i/>
          <w:iCs/>
          <w:sz w:val="28"/>
          <w:szCs w:val="28"/>
        </w:rPr>
        <w:t>.</w:t>
      </w:r>
    </w:p>
    <w:p w:rsidR="00DF61C7" w:rsidRDefault="00DF61C7" w:rsidP="00DF61C7">
      <w:pPr>
        <w:ind w:right="638"/>
        <w:rPr>
          <w:sz w:val="28"/>
          <w:szCs w:val="28"/>
        </w:rPr>
      </w:pPr>
      <w:r w:rsidRPr="00067111">
        <w:rPr>
          <w:sz w:val="28"/>
          <w:szCs w:val="28"/>
        </w:rPr>
        <w:t xml:space="preserve">L’atto infatti indica </w:t>
      </w:r>
      <w:r w:rsidRPr="00067111">
        <w:rPr>
          <w:b/>
          <w:bCs/>
          <w:sz w:val="28"/>
          <w:szCs w:val="28"/>
        </w:rPr>
        <w:t>la realizzazione</w:t>
      </w:r>
      <w:r w:rsidRPr="00067111">
        <w:rPr>
          <w:sz w:val="28"/>
          <w:szCs w:val="28"/>
        </w:rPr>
        <w:t xml:space="preserve"> della potenza. </w:t>
      </w:r>
    </w:p>
    <w:p w:rsidR="00B612C3" w:rsidRPr="000101C6" w:rsidRDefault="00B612C3" w:rsidP="00B612C3">
      <w:pPr>
        <w:rPr>
          <w:sz w:val="16"/>
          <w:szCs w:val="16"/>
        </w:rPr>
      </w:pPr>
    </w:p>
    <w:p w:rsidR="00B612C3" w:rsidRPr="000101C6" w:rsidRDefault="00B612C3" w:rsidP="000101C6">
      <w:pPr>
        <w:jc w:val="center"/>
        <w:rPr>
          <w:i/>
          <w:sz w:val="28"/>
          <w:szCs w:val="28"/>
        </w:rPr>
      </w:pPr>
      <w:r w:rsidRPr="000101C6">
        <w:rPr>
          <w:i/>
          <w:sz w:val="28"/>
          <w:szCs w:val="28"/>
        </w:rPr>
        <w:t>Metafisica come studio di Dio (teologia)</w:t>
      </w:r>
    </w:p>
    <w:p w:rsidR="00B612C3" w:rsidRDefault="00B612C3" w:rsidP="00B612C3">
      <w:pPr>
        <w:rPr>
          <w:sz w:val="28"/>
          <w:szCs w:val="28"/>
        </w:rPr>
      </w:pPr>
      <w:r>
        <w:rPr>
          <w:sz w:val="28"/>
          <w:szCs w:val="28"/>
        </w:rPr>
        <w:t>Dio è considerato l’essere più elevato e la causa suprema del cosmo.</w:t>
      </w:r>
    </w:p>
    <w:p w:rsidR="00B612C3" w:rsidRDefault="00B612C3" w:rsidP="00B612C3">
      <w:pPr>
        <w:rPr>
          <w:sz w:val="28"/>
          <w:szCs w:val="28"/>
        </w:rPr>
      </w:pPr>
      <w:r>
        <w:rPr>
          <w:sz w:val="28"/>
          <w:szCs w:val="28"/>
        </w:rPr>
        <w:t xml:space="preserve">Ecco che Aristotele fornisce una </w:t>
      </w:r>
      <w:r w:rsidRPr="00BD25FF">
        <w:rPr>
          <w:b/>
          <w:sz w:val="28"/>
          <w:szCs w:val="28"/>
        </w:rPr>
        <w:t>prova dell’esistenza di Dio</w:t>
      </w:r>
      <w:r>
        <w:rPr>
          <w:sz w:val="28"/>
          <w:szCs w:val="28"/>
        </w:rPr>
        <w:t>.</w:t>
      </w:r>
    </w:p>
    <w:p w:rsidR="00BD25FF" w:rsidRDefault="00BD25FF" w:rsidP="00B612C3">
      <w:pPr>
        <w:rPr>
          <w:sz w:val="28"/>
          <w:szCs w:val="28"/>
        </w:rPr>
      </w:pPr>
      <w:r>
        <w:rPr>
          <w:sz w:val="28"/>
          <w:szCs w:val="28"/>
        </w:rPr>
        <w:t>Aristotele afferma che tutto ciò che è in moto è necessariamente mosso da altro. Quest’altro, poi, essendo a sua volta in moto, è necessario che sia mosso da altro ancora. Ovviamente, in questo processo, non è possibile continuare all’infinito, perché altrimenti il movimento iniziale rimarrebbe inspiegato. Insomma: deve esserci per forza un primo “motore immobile”, cioè qualcosa che muove senza essere mosso. Aristotele lo identifica con Dio.</w:t>
      </w:r>
    </w:p>
    <w:p w:rsidR="00BD25FF" w:rsidRDefault="00BD25FF" w:rsidP="00B612C3">
      <w:pPr>
        <w:rPr>
          <w:sz w:val="28"/>
          <w:szCs w:val="28"/>
        </w:rPr>
      </w:pPr>
    </w:p>
    <w:p w:rsidR="00BD25FF" w:rsidRDefault="00BD25FF" w:rsidP="00B612C3">
      <w:pPr>
        <w:rPr>
          <w:sz w:val="28"/>
          <w:szCs w:val="28"/>
        </w:rPr>
      </w:pPr>
    </w:p>
    <w:p w:rsidR="00B612C3" w:rsidRPr="00067111" w:rsidRDefault="00B612C3" w:rsidP="00B612C3">
      <w:pPr>
        <w:rPr>
          <w:sz w:val="28"/>
          <w:szCs w:val="28"/>
        </w:rPr>
      </w:pPr>
    </w:p>
    <w:p w:rsidR="00B612C3" w:rsidRDefault="00B612C3" w:rsidP="00DF61C7">
      <w:pPr>
        <w:ind w:right="638"/>
        <w:rPr>
          <w:sz w:val="28"/>
          <w:szCs w:val="28"/>
        </w:rPr>
      </w:pPr>
    </w:p>
    <w:p w:rsidR="00DF61C7" w:rsidRDefault="00DF61C7" w:rsidP="00DF61C7">
      <w:pPr>
        <w:ind w:right="638"/>
        <w:rPr>
          <w:sz w:val="28"/>
          <w:szCs w:val="28"/>
        </w:rPr>
      </w:pPr>
    </w:p>
    <w:p w:rsidR="00DF61C7" w:rsidRDefault="00DF61C7" w:rsidP="00DF61C7">
      <w:pPr>
        <w:ind w:right="638"/>
        <w:rPr>
          <w:sz w:val="28"/>
          <w:szCs w:val="28"/>
        </w:rPr>
      </w:pPr>
    </w:p>
    <w:p w:rsidR="00C901D4" w:rsidRDefault="00C901D4"/>
    <w:sectPr w:rsidR="00C901D4" w:rsidSect="002B3C98">
      <w:headerReference w:type="default" r:id="rId12"/>
      <w:footerReference w:type="even" r:id="rId13"/>
      <w:footerReference w:type="default" r:id="rId14"/>
      <w:pgSz w:w="11906" w:h="16838"/>
      <w:pgMar w:top="1417" w:right="1134" w:bottom="1134" w:left="1134"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29" w:rsidRDefault="00742229" w:rsidP="00DF61C7">
      <w:pPr>
        <w:spacing w:line="240" w:lineRule="auto"/>
      </w:pPr>
      <w:r>
        <w:separator/>
      </w:r>
    </w:p>
  </w:endnote>
  <w:endnote w:type="continuationSeparator" w:id="0">
    <w:p w:rsidR="00742229" w:rsidRDefault="00742229" w:rsidP="00DF61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OlSt BT">
    <w:panose1 w:val="02020502050305020303"/>
    <w:charset w:val="00"/>
    <w:family w:val="roman"/>
    <w:pitch w:val="variable"/>
    <w:sig w:usb0="00000087" w:usb1="00000000" w:usb2="00000000" w:usb3="00000000" w:csb0="0000001B"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43" w:rsidRDefault="00EC0479">
    <w:pPr>
      <w:pStyle w:val="Pidipagina"/>
      <w:framePr w:wrap="around" w:vAnchor="text" w:hAnchor="margin" w:xAlign="right" w:y="1"/>
      <w:rPr>
        <w:rStyle w:val="Numeropagina"/>
      </w:rPr>
    </w:pPr>
    <w:r>
      <w:rPr>
        <w:rStyle w:val="Numeropagina"/>
      </w:rPr>
      <w:fldChar w:fldCharType="begin"/>
    </w:r>
    <w:r w:rsidR="00CC5FF6">
      <w:rPr>
        <w:rStyle w:val="Numeropagina"/>
      </w:rPr>
      <w:instrText xml:space="preserve">PAGE  </w:instrText>
    </w:r>
    <w:r>
      <w:rPr>
        <w:rStyle w:val="Numeropagina"/>
      </w:rPr>
      <w:fldChar w:fldCharType="end"/>
    </w:r>
  </w:p>
  <w:p w:rsidR="00B06F43" w:rsidRDefault="0074222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43" w:rsidRDefault="0074222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29" w:rsidRDefault="00742229" w:rsidP="00DF61C7">
      <w:pPr>
        <w:spacing w:line="240" w:lineRule="auto"/>
      </w:pPr>
      <w:r>
        <w:separator/>
      </w:r>
    </w:p>
  </w:footnote>
  <w:footnote w:type="continuationSeparator" w:id="0">
    <w:p w:rsidR="00742229" w:rsidRDefault="00742229" w:rsidP="00DF61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41" w:rsidRDefault="00EC0479" w:rsidP="00F31D41">
    <w:pPr>
      <w:pStyle w:val="Intestazione"/>
      <w:jc w:val="center"/>
    </w:pPr>
    <w:sdt>
      <w:sdtPr>
        <w:id w:val="1128200"/>
        <w:docPartObj>
          <w:docPartGallery w:val="Page Numbers (Margins)"/>
          <w:docPartUnique/>
        </w:docPartObj>
      </w:sdtPr>
      <w:sdtContent>
        <w:r>
          <w:rPr>
            <w:noProof/>
            <w:lang w:eastAsia="zh-TW"/>
          </w:rPr>
          <w:pict>
            <v:group id="_x0000_s2049" style="position:absolute;left:0;text-align:left;margin-left:0;margin-top:162.75pt;width:38.45pt;height:18.7pt;z-index:251658240;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F31D41" w:rsidRDefault="00EC0479">
                      <w:pPr>
                        <w:pStyle w:val="Intestazione"/>
                        <w:jc w:val="center"/>
                      </w:pPr>
                      <w:r>
                        <w:fldChar w:fldCharType="begin"/>
                      </w:r>
                      <w:r w:rsidR="00CC5FF6">
                        <w:instrText xml:space="preserve"> PAGE    \* MERGEFORMAT </w:instrText>
                      </w:r>
                      <w:r>
                        <w:fldChar w:fldCharType="separate"/>
                      </w:r>
                      <w:r w:rsidR="002B3C98" w:rsidRPr="002B3C98">
                        <w:rPr>
                          <w:rStyle w:val="Numeropagina"/>
                          <w:b/>
                          <w:noProof/>
                          <w:color w:val="3F3151" w:themeColor="accent4" w:themeShade="7F"/>
                          <w:sz w:val="16"/>
                          <w:szCs w:val="16"/>
                        </w:rPr>
                        <w:t>7</w:t>
                      </w:r>
                      <w:r>
                        <w:fldChar w:fldCharType="end"/>
                      </w:r>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00CC5FF6" w:rsidRPr="00F31D41">
      <w:rPr>
        <w:i/>
        <w:sz w:val="20"/>
        <w:szCs w:val="20"/>
      </w:rPr>
      <w:t>Filosofia - Aristotele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069F1"/>
    <w:multiLevelType w:val="hybridMultilevel"/>
    <w:tmpl w:val="7B40DC5E"/>
    <w:lvl w:ilvl="0" w:tplc="A160758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1590DC9"/>
    <w:multiLevelType w:val="hybridMultilevel"/>
    <w:tmpl w:val="C0DAF5E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F61C7"/>
    <w:rsid w:val="000101C6"/>
    <w:rsid w:val="000B32F0"/>
    <w:rsid w:val="001E20DB"/>
    <w:rsid w:val="00243BC0"/>
    <w:rsid w:val="00290F86"/>
    <w:rsid w:val="002A4784"/>
    <w:rsid w:val="002B3C98"/>
    <w:rsid w:val="00656231"/>
    <w:rsid w:val="00742229"/>
    <w:rsid w:val="00970259"/>
    <w:rsid w:val="00B612C3"/>
    <w:rsid w:val="00BD25FF"/>
    <w:rsid w:val="00BF4C49"/>
    <w:rsid w:val="00C901D4"/>
    <w:rsid w:val="00CC5FF6"/>
    <w:rsid w:val="00DF61C7"/>
    <w:rsid w:val="00EC0479"/>
    <w:rsid w:val="00F467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1C7"/>
    <w:pPr>
      <w:spacing w:after="0" w:line="312" w:lineRule="auto"/>
      <w:jc w:val="both"/>
    </w:pPr>
    <w:rPr>
      <w:rFonts w:ascii="Times New Roman" w:eastAsia="Times New Roman" w:hAnsi="Times New Roman" w:cs="Times New Roman"/>
      <w:sz w:val="32"/>
      <w:szCs w:val="24"/>
    </w:rPr>
  </w:style>
  <w:style w:type="paragraph" w:styleId="Titolo1">
    <w:name w:val="heading 1"/>
    <w:basedOn w:val="Normale"/>
    <w:next w:val="Normale"/>
    <w:link w:val="Titolo1Carattere"/>
    <w:autoRedefine/>
    <w:qFormat/>
    <w:rsid w:val="002A4784"/>
    <w:pPr>
      <w:keepNext/>
      <w:spacing w:before="240" w:after="60"/>
      <w:outlineLvl w:val="0"/>
    </w:pPr>
    <w:rPr>
      <w:rFonts w:ascii="Consolas" w:hAnsi="Consolas" w:cs="Arial"/>
      <w:b/>
      <w:bCs/>
      <w:noProof/>
      <w:kern w:val="32"/>
      <w:szCs w:val="32"/>
      <w:lang w:eastAsia="it-IT"/>
    </w:rPr>
  </w:style>
  <w:style w:type="paragraph" w:styleId="Titolo3">
    <w:name w:val="heading 3"/>
    <w:basedOn w:val="Normale"/>
    <w:next w:val="Normale"/>
    <w:link w:val="Titolo3Carattere"/>
    <w:qFormat/>
    <w:rsid w:val="00DF61C7"/>
    <w:pPr>
      <w:keepNext/>
      <w:jc w:val="center"/>
      <w:outlineLvl w:val="2"/>
    </w:pPr>
    <w:rPr>
      <w:i/>
      <w:iCs/>
    </w:rPr>
  </w:style>
  <w:style w:type="paragraph" w:styleId="Titolo4">
    <w:name w:val="heading 4"/>
    <w:basedOn w:val="Normale"/>
    <w:next w:val="Normale"/>
    <w:link w:val="Titolo4Carattere"/>
    <w:qFormat/>
    <w:rsid w:val="00DF61C7"/>
    <w:pPr>
      <w:keepNext/>
      <w:jc w:val="center"/>
      <w:outlineLvl w:val="3"/>
    </w:pPr>
    <w:rPr>
      <w:rFonts w:ascii="GoudyOlSt BT" w:hAnsi="GoudyOlSt BT"/>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character" w:customStyle="1" w:styleId="Titolo3Carattere">
    <w:name w:val="Titolo 3 Carattere"/>
    <w:basedOn w:val="Carpredefinitoparagrafo"/>
    <w:link w:val="Titolo3"/>
    <w:rsid w:val="00DF61C7"/>
    <w:rPr>
      <w:rFonts w:ascii="Times New Roman" w:eastAsia="Times New Roman" w:hAnsi="Times New Roman" w:cs="Times New Roman"/>
      <w:i/>
      <w:iCs/>
      <w:sz w:val="32"/>
      <w:szCs w:val="24"/>
    </w:rPr>
  </w:style>
  <w:style w:type="character" w:customStyle="1" w:styleId="Titolo4Carattere">
    <w:name w:val="Titolo 4 Carattere"/>
    <w:basedOn w:val="Carpredefinitoparagrafo"/>
    <w:link w:val="Titolo4"/>
    <w:rsid w:val="00DF61C7"/>
    <w:rPr>
      <w:rFonts w:ascii="GoudyOlSt BT" w:eastAsia="Times New Roman" w:hAnsi="GoudyOlSt BT" w:cs="Times New Roman"/>
      <w:b/>
      <w:bCs/>
      <w:sz w:val="32"/>
      <w:szCs w:val="24"/>
    </w:rPr>
  </w:style>
  <w:style w:type="paragraph" w:styleId="Pidipagina">
    <w:name w:val="footer"/>
    <w:basedOn w:val="Normale"/>
    <w:link w:val="PidipaginaCarattere"/>
    <w:semiHidden/>
    <w:rsid w:val="00DF61C7"/>
    <w:pPr>
      <w:tabs>
        <w:tab w:val="center" w:pos="4819"/>
        <w:tab w:val="right" w:pos="9638"/>
      </w:tabs>
    </w:pPr>
  </w:style>
  <w:style w:type="character" w:customStyle="1" w:styleId="PidipaginaCarattere">
    <w:name w:val="Piè di pagina Carattere"/>
    <w:basedOn w:val="Carpredefinitoparagrafo"/>
    <w:link w:val="Pidipagina"/>
    <w:semiHidden/>
    <w:rsid w:val="00DF61C7"/>
    <w:rPr>
      <w:rFonts w:ascii="Times New Roman" w:eastAsia="Times New Roman" w:hAnsi="Times New Roman" w:cs="Times New Roman"/>
      <w:sz w:val="32"/>
      <w:szCs w:val="24"/>
    </w:rPr>
  </w:style>
  <w:style w:type="character" w:styleId="Numeropagina">
    <w:name w:val="page number"/>
    <w:basedOn w:val="Carpredefinitoparagrafo"/>
    <w:uiPriority w:val="99"/>
    <w:rsid w:val="00DF61C7"/>
  </w:style>
  <w:style w:type="paragraph" w:styleId="Testonotaapidipagina">
    <w:name w:val="footnote text"/>
    <w:basedOn w:val="Normale"/>
    <w:link w:val="TestonotaapidipaginaCarattere"/>
    <w:semiHidden/>
    <w:rsid w:val="00DF61C7"/>
    <w:rPr>
      <w:sz w:val="20"/>
      <w:szCs w:val="20"/>
    </w:rPr>
  </w:style>
  <w:style w:type="character" w:customStyle="1" w:styleId="TestonotaapidipaginaCarattere">
    <w:name w:val="Testo nota a piè di pagina Carattere"/>
    <w:basedOn w:val="Carpredefinitoparagrafo"/>
    <w:link w:val="Testonotaapidipagina"/>
    <w:semiHidden/>
    <w:rsid w:val="00DF61C7"/>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DF61C7"/>
    <w:rPr>
      <w:vertAlign w:val="superscript"/>
    </w:rPr>
  </w:style>
  <w:style w:type="paragraph" w:styleId="Intestazione">
    <w:name w:val="header"/>
    <w:basedOn w:val="Normale"/>
    <w:link w:val="IntestazioneCarattere"/>
    <w:uiPriority w:val="99"/>
    <w:unhideWhenUsed/>
    <w:rsid w:val="00DF61C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61C7"/>
    <w:rPr>
      <w:rFonts w:ascii="Times New Roman" w:eastAsia="Times New Roman" w:hAnsi="Times New Roman" w:cs="Times New Roman"/>
      <w:sz w:val="32"/>
      <w:szCs w:val="24"/>
    </w:rPr>
  </w:style>
  <w:style w:type="paragraph" w:styleId="Testofumetto">
    <w:name w:val="Balloon Text"/>
    <w:basedOn w:val="Normale"/>
    <w:link w:val="TestofumettoCarattere"/>
    <w:uiPriority w:val="99"/>
    <w:semiHidden/>
    <w:unhideWhenUsed/>
    <w:rsid w:val="00BD25F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25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766D71-6BB0-443F-9747-4BEB924376CA}" type="doc">
      <dgm:prSet loTypeId="urn:microsoft.com/office/officeart/2005/8/layout/equation2" loCatId="process" qsTypeId="urn:microsoft.com/office/officeart/2005/8/quickstyle/simple1" qsCatId="simple" csTypeId="urn:microsoft.com/office/officeart/2005/8/colors/accent0_1" csCatId="mainScheme" phldr="1"/>
      <dgm:spPr/>
    </dgm:pt>
    <dgm:pt modelId="{95A4B6DB-9CEC-4E78-A989-31FC8E022D3C}">
      <dgm:prSet phldrT="[Testo]"/>
      <dgm:spPr/>
      <dgm:t>
        <a:bodyPr/>
        <a:lstStyle/>
        <a:p>
          <a:r>
            <a:rPr lang="it-IT"/>
            <a:t>materia</a:t>
          </a:r>
        </a:p>
      </dgm:t>
    </dgm:pt>
    <dgm:pt modelId="{89C64B53-6B08-4088-8D63-E44D41AFAE9B}" type="parTrans" cxnId="{3FF8D9F7-9E74-46CB-9313-AF24EA44901E}">
      <dgm:prSet/>
      <dgm:spPr/>
      <dgm:t>
        <a:bodyPr/>
        <a:lstStyle/>
        <a:p>
          <a:endParaRPr lang="it-IT"/>
        </a:p>
      </dgm:t>
    </dgm:pt>
    <dgm:pt modelId="{1D6D4A10-936D-4490-89A0-39D946435156}" type="sibTrans" cxnId="{3FF8D9F7-9E74-46CB-9313-AF24EA44901E}">
      <dgm:prSet/>
      <dgm:spPr/>
      <dgm:t>
        <a:bodyPr/>
        <a:lstStyle/>
        <a:p>
          <a:endParaRPr lang="it-IT"/>
        </a:p>
      </dgm:t>
    </dgm:pt>
    <dgm:pt modelId="{EB8F0249-516C-439D-B73D-F57A94975BF1}">
      <dgm:prSet phldrT="[Testo]"/>
      <dgm:spPr/>
      <dgm:t>
        <a:bodyPr/>
        <a:lstStyle/>
        <a:p>
          <a:r>
            <a:rPr lang="it-IT"/>
            <a:t>forma</a:t>
          </a:r>
        </a:p>
      </dgm:t>
    </dgm:pt>
    <dgm:pt modelId="{A1162806-9B9A-42DE-81E2-1C841E22432D}" type="parTrans" cxnId="{5E8B47AA-D43A-4427-867A-2F02F035FAF5}">
      <dgm:prSet/>
      <dgm:spPr/>
      <dgm:t>
        <a:bodyPr/>
        <a:lstStyle/>
        <a:p>
          <a:endParaRPr lang="it-IT"/>
        </a:p>
      </dgm:t>
    </dgm:pt>
    <dgm:pt modelId="{AB0CB23E-8A81-471E-9E34-2C8DB9E63EA5}" type="sibTrans" cxnId="{5E8B47AA-D43A-4427-867A-2F02F035FAF5}">
      <dgm:prSet/>
      <dgm:spPr/>
      <dgm:t>
        <a:bodyPr/>
        <a:lstStyle/>
        <a:p>
          <a:endParaRPr lang="it-IT"/>
        </a:p>
      </dgm:t>
    </dgm:pt>
    <dgm:pt modelId="{0F663967-8013-4329-B0FD-425F9DCDAC9B}">
      <dgm:prSet phldrT="[Testo]"/>
      <dgm:spPr/>
      <dgm:t>
        <a:bodyPr/>
        <a:lstStyle/>
        <a:p>
          <a:r>
            <a:rPr lang="it-IT"/>
            <a:t>sinolo</a:t>
          </a:r>
        </a:p>
      </dgm:t>
    </dgm:pt>
    <dgm:pt modelId="{9A224AA0-9A21-41FC-8CFD-C97B01CA4F8C}" type="parTrans" cxnId="{CDE146CB-CE2A-4CE7-8A35-0776E92B7D39}">
      <dgm:prSet/>
      <dgm:spPr/>
      <dgm:t>
        <a:bodyPr/>
        <a:lstStyle/>
        <a:p>
          <a:endParaRPr lang="it-IT"/>
        </a:p>
      </dgm:t>
    </dgm:pt>
    <dgm:pt modelId="{BD4F7334-B0C3-4880-A1F5-7928F540EA83}" type="sibTrans" cxnId="{CDE146CB-CE2A-4CE7-8A35-0776E92B7D39}">
      <dgm:prSet/>
      <dgm:spPr/>
      <dgm:t>
        <a:bodyPr/>
        <a:lstStyle/>
        <a:p>
          <a:endParaRPr lang="it-IT"/>
        </a:p>
      </dgm:t>
    </dgm:pt>
    <dgm:pt modelId="{BC8D914A-0C6F-4BE8-BEB9-AA43AABF1E86}" type="pres">
      <dgm:prSet presAssocID="{5A766D71-6BB0-443F-9747-4BEB924376CA}" presName="Name0" presStyleCnt="0">
        <dgm:presLayoutVars>
          <dgm:dir/>
          <dgm:resizeHandles val="exact"/>
        </dgm:presLayoutVars>
      </dgm:prSet>
      <dgm:spPr/>
    </dgm:pt>
    <dgm:pt modelId="{F8722E46-5E59-446E-9F79-CD339875CF06}" type="pres">
      <dgm:prSet presAssocID="{5A766D71-6BB0-443F-9747-4BEB924376CA}" presName="vNodes" presStyleCnt="0"/>
      <dgm:spPr/>
    </dgm:pt>
    <dgm:pt modelId="{06A355E5-6955-4B12-80E7-E7B5DB2B0097}" type="pres">
      <dgm:prSet presAssocID="{95A4B6DB-9CEC-4E78-A989-31FC8E022D3C}" presName="node" presStyleLbl="node1" presStyleIdx="0" presStyleCnt="3">
        <dgm:presLayoutVars>
          <dgm:bulletEnabled val="1"/>
        </dgm:presLayoutVars>
      </dgm:prSet>
      <dgm:spPr/>
    </dgm:pt>
    <dgm:pt modelId="{B001FBBB-56E7-49CD-BC24-677EDF58CABF}" type="pres">
      <dgm:prSet presAssocID="{1D6D4A10-936D-4490-89A0-39D946435156}" presName="spacerT" presStyleCnt="0"/>
      <dgm:spPr/>
    </dgm:pt>
    <dgm:pt modelId="{AA053229-F7F9-4907-ABC1-F35BFB2B5B51}" type="pres">
      <dgm:prSet presAssocID="{1D6D4A10-936D-4490-89A0-39D946435156}" presName="sibTrans" presStyleLbl="sibTrans2D1" presStyleIdx="0" presStyleCnt="2"/>
      <dgm:spPr/>
    </dgm:pt>
    <dgm:pt modelId="{0369A468-70DF-4279-850B-EA40A31A0502}" type="pres">
      <dgm:prSet presAssocID="{1D6D4A10-936D-4490-89A0-39D946435156}" presName="spacerB" presStyleCnt="0"/>
      <dgm:spPr/>
    </dgm:pt>
    <dgm:pt modelId="{D8109FC4-F286-4448-B881-A08527DE8356}" type="pres">
      <dgm:prSet presAssocID="{EB8F0249-516C-439D-B73D-F57A94975BF1}" presName="node" presStyleLbl="node1" presStyleIdx="1" presStyleCnt="3">
        <dgm:presLayoutVars>
          <dgm:bulletEnabled val="1"/>
        </dgm:presLayoutVars>
      </dgm:prSet>
      <dgm:spPr/>
    </dgm:pt>
    <dgm:pt modelId="{B44695BA-3EDB-4BF6-BDEB-43694E71A5FD}" type="pres">
      <dgm:prSet presAssocID="{5A766D71-6BB0-443F-9747-4BEB924376CA}" presName="sibTransLast" presStyleLbl="sibTrans2D1" presStyleIdx="1" presStyleCnt="2"/>
      <dgm:spPr/>
    </dgm:pt>
    <dgm:pt modelId="{55AC596C-C393-4294-A8D3-3B85984B962B}" type="pres">
      <dgm:prSet presAssocID="{5A766D71-6BB0-443F-9747-4BEB924376CA}" presName="connectorText" presStyleLbl="sibTrans2D1" presStyleIdx="1" presStyleCnt="2"/>
      <dgm:spPr/>
    </dgm:pt>
    <dgm:pt modelId="{54E9FA21-3817-431A-8E7F-D99B2294FB15}" type="pres">
      <dgm:prSet presAssocID="{5A766D71-6BB0-443F-9747-4BEB924376CA}" presName="lastNode" presStyleLbl="node1" presStyleIdx="2" presStyleCnt="3">
        <dgm:presLayoutVars>
          <dgm:bulletEnabled val="1"/>
        </dgm:presLayoutVars>
      </dgm:prSet>
      <dgm:spPr/>
    </dgm:pt>
  </dgm:ptLst>
  <dgm:cxnLst>
    <dgm:cxn modelId="{DF50DEFC-CA4B-46D2-B66C-028B0917C3B2}" type="presOf" srcId="{AB0CB23E-8A81-471E-9E34-2C8DB9E63EA5}" destId="{55AC596C-C393-4294-A8D3-3B85984B962B}" srcOrd="1" destOrd="0" presId="urn:microsoft.com/office/officeart/2005/8/layout/equation2"/>
    <dgm:cxn modelId="{3FF8D9F7-9E74-46CB-9313-AF24EA44901E}" srcId="{5A766D71-6BB0-443F-9747-4BEB924376CA}" destId="{95A4B6DB-9CEC-4E78-A989-31FC8E022D3C}" srcOrd="0" destOrd="0" parTransId="{89C64B53-6B08-4088-8D63-E44D41AFAE9B}" sibTransId="{1D6D4A10-936D-4490-89A0-39D946435156}"/>
    <dgm:cxn modelId="{5E8B47AA-D43A-4427-867A-2F02F035FAF5}" srcId="{5A766D71-6BB0-443F-9747-4BEB924376CA}" destId="{EB8F0249-516C-439D-B73D-F57A94975BF1}" srcOrd="1" destOrd="0" parTransId="{A1162806-9B9A-42DE-81E2-1C841E22432D}" sibTransId="{AB0CB23E-8A81-471E-9E34-2C8DB9E63EA5}"/>
    <dgm:cxn modelId="{0C2192A9-AB65-4629-893B-28226F37BC34}" type="presOf" srcId="{0F663967-8013-4329-B0FD-425F9DCDAC9B}" destId="{54E9FA21-3817-431A-8E7F-D99B2294FB15}" srcOrd="0" destOrd="0" presId="urn:microsoft.com/office/officeart/2005/8/layout/equation2"/>
    <dgm:cxn modelId="{6BCB9924-38CB-46DD-B4BF-0E0B167490A9}" type="presOf" srcId="{EB8F0249-516C-439D-B73D-F57A94975BF1}" destId="{D8109FC4-F286-4448-B881-A08527DE8356}" srcOrd="0" destOrd="0" presId="urn:microsoft.com/office/officeart/2005/8/layout/equation2"/>
    <dgm:cxn modelId="{CDE146CB-CE2A-4CE7-8A35-0776E92B7D39}" srcId="{5A766D71-6BB0-443F-9747-4BEB924376CA}" destId="{0F663967-8013-4329-B0FD-425F9DCDAC9B}" srcOrd="2" destOrd="0" parTransId="{9A224AA0-9A21-41FC-8CFD-C97B01CA4F8C}" sibTransId="{BD4F7334-B0C3-4880-A1F5-7928F540EA83}"/>
    <dgm:cxn modelId="{2923E83C-91A0-469A-A5E0-2C252CA306AF}" type="presOf" srcId="{1D6D4A10-936D-4490-89A0-39D946435156}" destId="{AA053229-F7F9-4907-ABC1-F35BFB2B5B51}" srcOrd="0" destOrd="0" presId="urn:microsoft.com/office/officeart/2005/8/layout/equation2"/>
    <dgm:cxn modelId="{C6243EBC-0B14-40CE-ADB9-66F546349B60}" type="presOf" srcId="{5A766D71-6BB0-443F-9747-4BEB924376CA}" destId="{BC8D914A-0C6F-4BE8-BEB9-AA43AABF1E86}" srcOrd="0" destOrd="0" presId="urn:microsoft.com/office/officeart/2005/8/layout/equation2"/>
    <dgm:cxn modelId="{364E63B9-9EA3-4A85-9045-8C4CBAEA681E}" type="presOf" srcId="{AB0CB23E-8A81-471E-9E34-2C8DB9E63EA5}" destId="{B44695BA-3EDB-4BF6-BDEB-43694E71A5FD}" srcOrd="0" destOrd="0" presId="urn:microsoft.com/office/officeart/2005/8/layout/equation2"/>
    <dgm:cxn modelId="{1F488D72-6980-493F-B367-BC49A01E5F83}" type="presOf" srcId="{95A4B6DB-9CEC-4E78-A989-31FC8E022D3C}" destId="{06A355E5-6955-4B12-80E7-E7B5DB2B0097}" srcOrd="0" destOrd="0" presId="urn:microsoft.com/office/officeart/2005/8/layout/equation2"/>
    <dgm:cxn modelId="{23636480-E84C-4AD6-92F9-0A47AFB7E568}" type="presParOf" srcId="{BC8D914A-0C6F-4BE8-BEB9-AA43AABF1E86}" destId="{F8722E46-5E59-446E-9F79-CD339875CF06}" srcOrd="0" destOrd="0" presId="urn:microsoft.com/office/officeart/2005/8/layout/equation2"/>
    <dgm:cxn modelId="{C31B12C5-52E3-46BA-ABA7-A4AF8E6C3011}" type="presParOf" srcId="{F8722E46-5E59-446E-9F79-CD339875CF06}" destId="{06A355E5-6955-4B12-80E7-E7B5DB2B0097}" srcOrd="0" destOrd="0" presId="urn:microsoft.com/office/officeart/2005/8/layout/equation2"/>
    <dgm:cxn modelId="{E25AF5C5-DDB2-4C04-A683-7A13EAB91F3B}" type="presParOf" srcId="{F8722E46-5E59-446E-9F79-CD339875CF06}" destId="{B001FBBB-56E7-49CD-BC24-677EDF58CABF}" srcOrd="1" destOrd="0" presId="urn:microsoft.com/office/officeart/2005/8/layout/equation2"/>
    <dgm:cxn modelId="{04DE37A3-D22B-4F7F-BE72-68424B2FABED}" type="presParOf" srcId="{F8722E46-5E59-446E-9F79-CD339875CF06}" destId="{AA053229-F7F9-4907-ABC1-F35BFB2B5B51}" srcOrd="2" destOrd="0" presId="urn:microsoft.com/office/officeart/2005/8/layout/equation2"/>
    <dgm:cxn modelId="{4598EF26-5711-4EE3-8C17-0CA1FA5BCE4C}" type="presParOf" srcId="{F8722E46-5E59-446E-9F79-CD339875CF06}" destId="{0369A468-70DF-4279-850B-EA40A31A0502}" srcOrd="3" destOrd="0" presId="urn:microsoft.com/office/officeart/2005/8/layout/equation2"/>
    <dgm:cxn modelId="{E1C5B9AA-7F4B-47F2-B30B-E2B5F24D96F4}" type="presParOf" srcId="{F8722E46-5E59-446E-9F79-CD339875CF06}" destId="{D8109FC4-F286-4448-B881-A08527DE8356}" srcOrd="4" destOrd="0" presId="urn:microsoft.com/office/officeart/2005/8/layout/equation2"/>
    <dgm:cxn modelId="{98E5ACAA-AC08-4611-9D08-333C00872597}" type="presParOf" srcId="{BC8D914A-0C6F-4BE8-BEB9-AA43AABF1E86}" destId="{B44695BA-3EDB-4BF6-BDEB-43694E71A5FD}" srcOrd="1" destOrd="0" presId="urn:microsoft.com/office/officeart/2005/8/layout/equation2"/>
    <dgm:cxn modelId="{BF3A4626-5492-46C9-AF51-3ADEE96A49CF}" type="presParOf" srcId="{B44695BA-3EDB-4BF6-BDEB-43694E71A5FD}" destId="{55AC596C-C393-4294-A8D3-3B85984B962B}" srcOrd="0" destOrd="0" presId="urn:microsoft.com/office/officeart/2005/8/layout/equation2"/>
    <dgm:cxn modelId="{1B5DED7C-E649-4E18-A2AE-E93986850887}" type="presParOf" srcId="{BC8D914A-0C6F-4BE8-BEB9-AA43AABF1E86}" destId="{54E9FA21-3817-431A-8E7F-D99B2294FB15}" srcOrd="2" destOrd="0" presId="urn:microsoft.com/office/officeart/2005/8/layout/equati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A355E5-6955-4B12-80E7-E7B5DB2B0097}">
      <dsp:nvSpPr>
        <dsp:cNvPr id="0" name=""/>
        <dsp:cNvSpPr/>
      </dsp:nvSpPr>
      <dsp:spPr>
        <a:xfrm>
          <a:off x="1751387" y="798"/>
          <a:ext cx="593340" cy="59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t-IT" sz="900" kern="1200"/>
            <a:t>materia</a:t>
          </a:r>
        </a:p>
      </dsp:txBody>
      <dsp:txXfrm>
        <a:off x="1751387" y="798"/>
        <a:ext cx="593340" cy="593340"/>
      </dsp:txXfrm>
    </dsp:sp>
    <dsp:sp modelId="{AA053229-F7F9-4907-ABC1-F35BFB2B5B51}">
      <dsp:nvSpPr>
        <dsp:cNvPr id="0" name=""/>
        <dsp:cNvSpPr/>
      </dsp:nvSpPr>
      <dsp:spPr>
        <a:xfrm>
          <a:off x="1875988" y="642318"/>
          <a:ext cx="344137" cy="344137"/>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a:off x="1875988" y="642318"/>
        <a:ext cx="344137" cy="344137"/>
      </dsp:txXfrm>
    </dsp:sp>
    <dsp:sp modelId="{D8109FC4-F286-4448-B881-A08527DE8356}">
      <dsp:nvSpPr>
        <dsp:cNvPr id="0" name=""/>
        <dsp:cNvSpPr/>
      </dsp:nvSpPr>
      <dsp:spPr>
        <a:xfrm>
          <a:off x="1751387" y="1034635"/>
          <a:ext cx="593340" cy="59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t-IT" sz="900" kern="1200"/>
            <a:t>forma</a:t>
          </a:r>
        </a:p>
      </dsp:txBody>
      <dsp:txXfrm>
        <a:off x="1751387" y="1034635"/>
        <a:ext cx="593340" cy="593340"/>
      </dsp:txXfrm>
    </dsp:sp>
    <dsp:sp modelId="{B44695BA-3EDB-4BF6-BDEB-43694E71A5FD}">
      <dsp:nvSpPr>
        <dsp:cNvPr id="0" name=""/>
        <dsp:cNvSpPr/>
      </dsp:nvSpPr>
      <dsp:spPr>
        <a:xfrm>
          <a:off x="2433728" y="704026"/>
          <a:ext cx="188682" cy="2207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t-IT" sz="700" kern="1200"/>
        </a:p>
      </dsp:txBody>
      <dsp:txXfrm>
        <a:off x="2433728" y="704026"/>
        <a:ext cx="188682" cy="220722"/>
      </dsp:txXfrm>
    </dsp:sp>
    <dsp:sp modelId="{54E9FA21-3817-431A-8E7F-D99B2294FB15}">
      <dsp:nvSpPr>
        <dsp:cNvPr id="0" name=""/>
        <dsp:cNvSpPr/>
      </dsp:nvSpPr>
      <dsp:spPr>
        <a:xfrm>
          <a:off x="2700731" y="221046"/>
          <a:ext cx="1186681" cy="118668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it-IT" sz="2500" kern="1200"/>
            <a:t>sinolo</a:t>
          </a:r>
        </a:p>
      </dsp:txBody>
      <dsp:txXfrm>
        <a:off x="2700731" y="221046"/>
        <a:ext cx="1186681" cy="118668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cp:lastPrinted>2013-04-12T17:30:00Z</cp:lastPrinted>
  <dcterms:created xsi:type="dcterms:W3CDTF">2013-04-12T17:31:00Z</dcterms:created>
  <dcterms:modified xsi:type="dcterms:W3CDTF">2013-04-12T17:31:00Z</dcterms:modified>
</cp:coreProperties>
</file>